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27E7" w14:textId="24A1772B" w:rsidR="00D0131D" w:rsidRDefault="0047431C" w:rsidP="0047431C">
      <w:pPr>
        <w:pStyle w:val="Heading1"/>
      </w:pPr>
      <w:r>
        <w:t>Changes to Trust Election Rules</w:t>
      </w:r>
    </w:p>
    <w:p w14:paraId="61657107" w14:textId="0BAE1388" w:rsidR="0047431C" w:rsidRDefault="0047431C" w:rsidP="0047431C"/>
    <w:p w14:paraId="302FF0CB" w14:textId="38A510C7" w:rsidR="0047431C" w:rsidRDefault="0047431C" w:rsidP="0047431C">
      <w:r>
        <w:t>The objective of all these changes is to simplify the election rules, make it easier for persons outside the current trust board to apply for election and for the Election Management group to run the election</w:t>
      </w:r>
    </w:p>
    <w:p w14:paraId="0A9A2241" w14:textId="5620E0BE" w:rsidR="0047431C" w:rsidRDefault="0047431C" w:rsidP="0047431C"/>
    <w:p w14:paraId="465ABDA7" w14:textId="1EBD3A9D" w:rsidR="0047431C" w:rsidRDefault="0047431C" w:rsidP="0047431C">
      <w:pPr>
        <w:pStyle w:val="Heading2"/>
      </w:pPr>
      <w:r>
        <w:t>Changes to Trust Election Rules, Document issued 08.07.2011.</w:t>
      </w:r>
    </w:p>
    <w:p w14:paraId="5C7E5E31" w14:textId="76F070BD" w:rsidR="00E477D6" w:rsidRDefault="00E477D6" w:rsidP="00E477D6"/>
    <w:p w14:paraId="0121F4EE" w14:textId="006D8DF9" w:rsidR="00E477D6" w:rsidRDefault="00E477D6" w:rsidP="00E477D6">
      <w:r>
        <w:t>Rule 1.1 – change the words “Supporters Direct” to “the Football Supporters Association”, and the words “Society Board Members” to “Society Board Members and the Fans Elected Director”</w:t>
      </w:r>
    </w:p>
    <w:p w14:paraId="05EC47F3" w14:textId="6BA258F6" w:rsidR="00E477D6" w:rsidRPr="00E477D6" w:rsidRDefault="00E477D6" w:rsidP="00E477D6">
      <w:r>
        <w:t>Reasons – to bring the rules up to date with Supporters Direct having merged into the FSA, and to make clear these rules apply to both board membership and the FED</w:t>
      </w:r>
    </w:p>
    <w:p w14:paraId="6383AD00" w14:textId="77777777" w:rsidR="00E477D6" w:rsidRDefault="00E477D6" w:rsidP="0047431C"/>
    <w:p w14:paraId="7DA15E83" w14:textId="4E3BB460" w:rsidR="0047431C" w:rsidRDefault="0047431C" w:rsidP="0047431C">
      <w:r>
        <w:t xml:space="preserve">Rule 3.1 – delete the words </w:t>
      </w:r>
      <w:r>
        <w:t>(who with the exception of the Secretary may not include serving Society board members)</w:t>
      </w:r>
      <w:r>
        <w:t>.</w:t>
      </w:r>
    </w:p>
    <w:p w14:paraId="6EBB6F3F" w14:textId="06AC9C00" w:rsidR="0047431C" w:rsidRDefault="0047431C" w:rsidP="0047431C">
      <w:r>
        <w:t>Reason – we need a member of the board to run the election, and the current rule means the person in this position has to be the Society Secretary, (who in turn will be up for election in 50% of the elections). In recent years the EMG has consisted of two people, one from our trust board and the one external. The external appointee is chairman (3.1) and has casting vote (3.5)</w:t>
      </w:r>
    </w:p>
    <w:p w14:paraId="52C4B648" w14:textId="5F91CA29" w:rsidR="0047431C" w:rsidRDefault="0047431C" w:rsidP="0047431C"/>
    <w:p w14:paraId="77057736" w14:textId="7462BB92" w:rsidR="0047431C" w:rsidRDefault="0047431C" w:rsidP="0047431C">
      <w:r>
        <w:t xml:space="preserve">Rule 4.3 – change the word eight to four. </w:t>
      </w:r>
    </w:p>
    <w:p w14:paraId="0AC2D08C" w14:textId="003FAFE9" w:rsidR="0047431C" w:rsidRDefault="0047431C" w:rsidP="0047431C">
      <w:r>
        <w:t>Reason – this allows us to compress the election period and fits in with society rules where the AGM only needs to be announced four weeks before the date. We can still go earlier if we are ready.</w:t>
      </w:r>
    </w:p>
    <w:p w14:paraId="264C2A3B" w14:textId="52FCCFD5" w:rsidR="007673D8" w:rsidRDefault="007673D8" w:rsidP="0047431C"/>
    <w:p w14:paraId="47BE01A9" w14:textId="40FE7882" w:rsidR="007673D8" w:rsidRDefault="007673D8" w:rsidP="0047431C">
      <w:r>
        <w:t>Rule 5.4 – add at the end of the paragraph. In the event of a person nominating a candidate is found not to be a fully paid-up member of the society, the candidate will be given 24 hours to find a new person to nominate them.</w:t>
      </w:r>
    </w:p>
    <w:p w14:paraId="7D61D8E8" w14:textId="3C44D300" w:rsidR="007673D8" w:rsidRDefault="007673D8" w:rsidP="0047431C">
      <w:r>
        <w:t>Reason – to make sure all nominations get due consideration</w:t>
      </w:r>
    </w:p>
    <w:p w14:paraId="375F8A48" w14:textId="6748B97B" w:rsidR="007673D8" w:rsidRDefault="007673D8" w:rsidP="0047431C"/>
    <w:p w14:paraId="6C008EE7" w14:textId="594BA083" w:rsidR="007673D8" w:rsidRDefault="007673D8" w:rsidP="0047431C">
      <w:r>
        <w:t>Rule 5.6 – change the opening two words from “Candidates must”, to “Candidates may”</w:t>
      </w:r>
    </w:p>
    <w:p w14:paraId="4559AB50" w14:textId="4FA5A709" w:rsidR="007673D8" w:rsidRDefault="007673D8" w:rsidP="0047431C">
      <w:r>
        <w:t>Reason – the demand for a candidate statement is seen as creating problems in getting nominations. This does not mean that a statement cannot be delivered, but removes it as a requirement</w:t>
      </w:r>
    </w:p>
    <w:p w14:paraId="2105D977" w14:textId="787471DC" w:rsidR="007673D8" w:rsidRDefault="007673D8" w:rsidP="0047431C"/>
    <w:p w14:paraId="2640F7A4" w14:textId="2F74B0CA" w:rsidR="007673D8" w:rsidRDefault="007012AE" w:rsidP="0047431C">
      <w:r>
        <w:t>Rule 5.9, second sub-paragraph. “who has been a member of the board for 12 consecutive years” – remove this as a reason to disqualify a candidate</w:t>
      </w:r>
    </w:p>
    <w:p w14:paraId="2AAEEF74" w14:textId="5D2E4C66" w:rsidR="007012AE" w:rsidRDefault="007012AE" w:rsidP="0047431C">
      <w:r>
        <w:lastRenderedPageBreak/>
        <w:t xml:space="preserve">Reason – to allow the board to keep its more experienced members. (Sub note – if not passed, Leo Hoenig will have to stand down and not re-apply next year). </w:t>
      </w:r>
    </w:p>
    <w:p w14:paraId="5435DC90" w14:textId="315B75A7" w:rsidR="007012AE" w:rsidRDefault="007012AE" w:rsidP="0047431C"/>
    <w:p w14:paraId="1CBD4C61" w14:textId="1153A3C0" w:rsidR="007012AE" w:rsidRDefault="007012AE" w:rsidP="0047431C">
      <w:r>
        <w:t>Rule 6.2 – Add the following at the end. In the event of an election being required, candidates may submit a statement up to 48 hours after being informed of the requirement</w:t>
      </w:r>
    </w:p>
    <w:p w14:paraId="50BDADD4" w14:textId="0B9566AB" w:rsidR="007012AE" w:rsidRDefault="007012AE" w:rsidP="0047431C">
      <w:r>
        <w:t xml:space="preserve">Reason – as candidate statements are not being demanded in advance, </w:t>
      </w:r>
      <w:r w:rsidR="00EE1639">
        <w:t>this allows candidates to add something if an election is required</w:t>
      </w:r>
    </w:p>
    <w:p w14:paraId="31D983FA" w14:textId="00A8ED95" w:rsidR="007012AE" w:rsidRDefault="007012AE" w:rsidP="0047431C"/>
    <w:p w14:paraId="6BAF25D9" w14:textId="11030A96" w:rsidR="007012AE" w:rsidRDefault="007012AE" w:rsidP="0047431C">
      <w:r>
        <w:t xml:space="preserve">Rule 6.3, remove the words “at least 400 words long and”. </w:t>
      </w:r>
    </w:p>
    <w:p w14:paraId="3CB9C3E8" w14:textId="41CD76E8" w:rsidR="00EE1639" w:rsidRDefault="00EE1639" w:rsidP="0047431C">
      <w:r>
        <w:t>Reason – this refers to the statements for candidates, and means there is a maximum length (1000 words), but no minimum length</w:t>
      </w:r>
    </w:p>
    <w:p w14:paraId="02577109" w14:textId="6F981612" w:rsidR="00EE1639" w:rsidRDefault="00EE1639" w:rsidP="0047431C"/>
    <w:p w14:paraId="3893AC66" w14:textId="06B50F8B" w:rsidR="00EE1639" w:rsidRDefault="00062DDD" w:rsidP="0047431C">
      <w:r>
        <w:t>Rule 8.1, remove the words “on the Society Board”</w:t>
      </w:r>
    </w:p>
    <w:p w14:paraId="6B220742" w14:textId="11D845D6" w:rsidR="00062DDD" w:rsidRDefault="00062DDD" w:rsidP="0047431C">
      <w:r>
        <w:t xml:space="preserve">Reason – the rules apply to both Society Board and FED. </w:t>
      </w:r>
    </w:p>
    <w:p w14:paraId="30FBE25C" w14:textId="4A279F11" w:rsidR="00062DDD" w:rsidRDefault="00062DDD" w:rsidP="0047431C"/>
    <w:p w14:paraId="6D0E1921" w14:textId="59549D53" w:rsidR="00062DDD" w:rsidRDefault="00062DDD" w:rsidP="0047431C">
      <w:r>
        <w:t xml:space="preserve">Rule 8.1.1, after the words before the AGM, add “or if no Hustings are to take place”. </w:t>
      </w:r>
    </w:p>
    <w:p w14:paraId="1E2461AE" w14:textId="0A506CB3" w:rsidR="00062DDD" w:rsidRDefault="00062DDD" w:rsidP="0047431C">
      <w:r>
        <w:t>Reasons – removes the assumption in the rules that we have Hustings if an election is required.</w:t>
      </w:r>
    </w:p>
    <w:p w14:paraId="4A66B8D6" w14:textId="61CDD137" w:rsidR="00FA0A77" w:rsidRDefault="00FA0A77" w:rsidP="0047431C"/>
    <w:p w14:paraId="2FE02544" w14:textId="3FB2B024" w:rsidR="00FA0A77" w:rsidRDefault="00FA0A77" w:rsidP="0047431C">
      <w:r>
        <w:t xml:space="preserve">Rule 8.1.1.1, replace with the wording. The EGM will issue postal and/or electronic ballot forms and copies of the candidates statements at least 7 days before the AGM. </w:t>
      </w:r>
    </w:p>
    <w:p w14:paraId="451C2B3F" w14:textId="32E4CC9E" w:rsidR="00FA0A77" w:rsidRDefault="00FA0A77" w:rsidP="0047431C">
      <w:r>
        <w:t xml:space="preserve">Rule 8.1.1.2, replace “by the post up to the day of the AGM”, with “by postal and/or electronic </w:t>
      </w:r>
      <w:r w:rsidR="00747793">
        <w:t>means up to one hour before the start of the AGM”</w:t>
      </w:r>
    </w:p>
    <w:p w14:paraId="0E8AA2B7" w14:textId="2DACEECA" w:rsidR="00747793" w:rsidRDefault="00747793" w:rsidP="0047431C">
      <w:r>
        <w:t>Rule 8.1.2.1, replace “postal” by “postal and/or electronic”</w:t>
      </w:r>
    </w:p>
    <w:p w14:paraId="75EBD577" w14:textId="26DE22AB" w:rsidR="00747793" w:rsidRDefault="00747793" w:rsidP="0047431C">
      <w:r>
        <w:t>Reasons – these two changes allow us to incorporate electronic polling over the internet.</w:t>
      </w:r>
    </w:p>
    <w:p w14:paraId="4542B921" w14:textId="2BC4FE35" w:rsidR="00062DDD" w:rsidRDefault="00062DDD" w:rsidP="0047431C"/>
    <w:p w14:paraId="3F58FB37" w14:textId="321B4B88" w:rsidR="00062DDD" w:rsidRDefault="00062DDD" w:rsidP="0047431C">
      <w:r>
        <w:t xml:space="preserve">Rule 8.5 – </w:t>
      </w:r>
      <w:r w:rsidR="00FA0A77">
        <w:t>add “</w:t>
      </w:r>
      <w:r>
        <w:t>Successful candidates for the position of Fan Elected Director take up their post as soon as their position has been cleared by appropriate authorities. The outgoing FED can remain in the post un</w:t>
      </w:r>
      <w:r w:rsidR="00FA0A77">
        <w:t>til this has been completed”</w:t>
      </w:r>
    </w:p>
    <w:p w14:paraId="5C2D6E1B" w14:textId="23D8C9B1" w:rsidR="00FA0A77" w:rsidRDefault="00FA0A77" w:rsidP="0047431C">
      <w:r>
        <w:t xml:space="preserve">Reason – to add rules for the FED to take over the post, and too make sure we have an FED in place in the interregnum </w:t>
      </w:r>
    </w:p>
    <w:p w14:paraId="4EBE4465" w14:textId="7452C043" w:rsidR="00FA0A77" w:rsidRDefault="00FA0A77" w:rsidP="0047431C"/>
    <w:p w14:paraId="25A6C7EC" w14:textId="77777777" w:rsidR="00FA0A77" w:rsidRPr="0047431C" w:rsidRDefault="00FA0A77" w:rsidP="0047431C"/>
    <w:sectPr w:rsidR="00FA0A77" w:rsidRPr="00474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1D"/>
    <w:rsid w:val="00062DDD"/>
    <w:rsid w:val="0047431C"/>
    <w:rsid w:val="007012AE"/>
    <w:rsid w:val="00747793"/>
    <w:rsid w:val="007673D8"/>
    <w:rsid w:val="00D0131D"/>
    <w:rsid w:val="00E477D6"/>
    <w:rsid w:val="00EE1639"/>
    <w:rsid w:val="00FA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B8FA"/>
  <w15:chartTrackingRefBased/>
  <w15:docId w15:val="{0471C63D-0B12-4B9D-9334-8401293B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3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43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3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431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Hoenig</dc:creator>
  <cp:keywords/>
  <dc:description/>
  <cp:lastModifiedBy>Leo Hoenig</cp:lastModifiedBy>
  <cp:revision>3</cp:revision>
  <dcterms:created xsi:type="dcterms:W3CDTF">2022-10-28T09:20:00Z</dcterms:created>
  <dcterms:modified xsi:type="dcterms:W3CDTF">2022-10-28T10:59:00Z</dcterms:modified>
</cp:coreProperties>
</file>